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1" w:rsidRPr="00F872FE" w:rsidRDefault="00DA0E21" w:rsidP="00DA0E21">
      <w:pPr>
        <w:spacing w:after="0" w:line="312" w:lineRule="auto"/>
        <w:jc w:val="center"/>
        <w:rPr>
          <w:rFonts w:ascii="맑은 고딕" w:eastAsia="맑은 고딕" w:hAnsi="맑은 고딕" w:cs="맑은 고딕"/>
          <w:color w:val="1F497D" w:themeColor="text2"/>
          <w:sz w:val="28"/>
          <w:szCs w:val="28"/>
        </w:rPr>
      </w:pPr>
      <w:bookmarkStart w:id="0" w:name="_GoBack"/>
      <w:bookmarkEnd w:id="0"/>
      <w:r w:rsidRPr="00F872FE">
        <w:rPr>
          <w:rFonts w:ascii="Candara" w:eastAsia="Candara" w:hAnsi="Candara" w:cs="Candara"/>
          <w:b/>
          <w:color w:val="1F497D" w:themeColor="text2"/>
          <w:sz w:val="28"/>
          <w:szCs w:val="28"/>
        </w:rPr>
        <w:t>2013 The International Symposium:</w:t>
      </w:r>
    </w:p>
    <w:p w:rsidR="00DA0E21" w:rsidRPr="00DA0E21" w:rsidRDefault="00DA0E21" w:rsidP="00DA0E21">
      <w:pPr>
        <w:spacing w:after="0" w:line="240" w:lineRule="auto"/>
        <w:jc w:val="center"/>
        <w:rPr>
          <w:rFonts w:ascii="함초롬바탕" w:hAnsi="함초롬바탕" w:cs="함초롬바탕"/>
          <w:color w:val="1F497D" w:themeColor="text2"/>
          <w:sz w:val="32"/>
          <w:szCs w:val="28"/>
          <w:shd w:val="clear" w:color="auto" w:fill="FFFFFF"/>
        </w:rPr>
      </w:pPr>
      <w:r w:rsidRPr="00DA0E21">
        <w:rPr>
          <w:rFonts w:ascii="Candara" w:hAnsi="Candara" w:cs="Candara"/>
          <w:b/>
          <w:color w:val="1F497D" w:themeColor="text2"/>
          <w:sz w:val="32"/>
          <w:szCs w:val="28"/>
          <w:shd w:val="clear" w:color="auto" w:fill="FFFFFF"/>
        </w:rPr>
        <w:t>“</w:t>
      </w:r>
      <w:r w:rsidRPr="00DA0E21">
        <w:rPr>
          <w:rFonts w:ascii="Candara" w:eastAsia="Candara" w:hAnsi="Candara" w:cs="Candara"/>
          <w:b/>
          <w:color w:val="1F497D" w:themeColor="text2"/>
          <w:sz w:val="32"/>
          <w:szCs w:val="28"/>
          <w:shd w:val="clear" w:color="auto" w:fill="FFFFFF"/>
        </w:rPr>
        <w:t>Foods and Genetics to Promote a Healthy and Long Life</w:t>
      </w:r>
      <w:r w:rsidRPr="00DA0E21">
        <w:rPr>
          <w:rFonts w:ascii="Candara" w:hAnsi="Candara" w:cs="Candara"/>
          <w:b/>
          <w:color w:val="1F497D" w:themeColor="text2"/>
          <w:sz w:val="32"/>
          <w:szCs w:val="28"/>
          <w:shd w:val="clear" w:color="auto" w:fill="FFFFFF"/>
        </w:rPr>
        <w:t>”</w:t>
      </w:r>
    </w:p>
    <w:p w:rsidR="00DA0E21" w:rsidRPr="00DA0E21" w:rsidRDefault="00DA0E21" w:rsidP="00DA0E21">
      <w:pPr>
        <w:adjustRightInd w:val="0"/>
        <w:snapToGrid w:val="0"/>
        <w:spacing w:after="0" w:line="240" w:lineRule="auto"/>
        <w:jc w:val="center"/>
        <w:rPr>
          <w:rFonts w:asciiTheme="minorEastAsia" w:hAnsiTheme="minorEastAsia" w:cs="Candara"/>
          <w:b/>
          <w:color w:val="1F497D" w:themeColor="text2"/>
          <w:sz w:val="26"/>
          <w:szCs w:val="26"/>
        </w:rPr>
      </w:pPr>
      <w:r w:rsidRPr="00DA0E21">
        <w:rPr>
          <w:rFonts w:asciiTheme="minorEastAsia" w:hAnsiTheme="minorEastAsia" w:cs="Candara"/>
          <w:b/>
          <w:color w:val="1F497D" w:themeColor="text2"/>
          <w:sz w:val="26"/>
          <w:szCs w:val="26"/>
        </w:rPr>
        <w:t>“건강 장수를 위한 식품과 유전”</w:t>
      </w:r>
    </w:p>
    <w:p w:rsidR="00DA0E21" w:rsidRPr="00F872FE" w:rsidRDefault="00DA0E21" w:rsidP="00DA0E21">
      <w:pPr>
        <w:adjustRightInd w:val="0"/>
        <w:snapToGrid w:val="0"/>
        <w:spacing w:after="0" w:line="240" w:lineRule="auto"/>
        <w:jc w:val="center"/>
        <w:rPr>
          <w:rFonts w:asciiTheme="minorEastAsia" w:hAnsiTheme="minorEastAsia" w:cs="함초롬바탕"/>
          <w:color w:val="1F497D" w:themeColor="text2"/>
          <w:sz w:val="28"/>
          <w:szCs w:val="28"/>
        </w:rPr>
      </w:pPr>
    </w:p>
    <w:p w:rsidR="00DA0E21" w:rsidRPr="0029798F" w:rsidRDefault="00DA0E21" w:rsidP="00DA0E21">
      <w:pPr>
        <w:spacing w:after="0" w:line="240" w:lineRule="auto"/>
        <w:jc w:val="center"/>
        <w:rPr>
          <w:rFonts w:ascii="바탕" w:eastAsia="바탕" w:hAnsi="바탕" w:cs="함초롬바탕"/>
          <w:color w:val="000000"/>
          <w:sz w:val="16"/>
          <w:shd w:val="clear" w:color="auto" w:fill="FFFFFF"/>
        </w:rPr>
      </w:pPr>
      <w:r w:rsidRPr="00794109">
        <w:rPr>
          <w:rFonts w:ascii="바탕" w:eastAsia="바탕" w:hAnsi="바탕" w:cs="Constantia"/>
          <w:b/>
          <w:color w:val="000000"/>
          <w:sz w:val="26"/>
          <w:shd w:val="clear" w:color="auto" w:fill="FFFFFF"/>
        </w:rPr>
        <w:t xml:space="preserve"> </w:t>
      </w:r>
    </w:p>
    <w:p w:rsidR="00DA0E21" w:rsidRPr="00DA0E21" w:rsidRDefault="00DA0E21" w:rsidP="00DA0E21">
      <w:pPr>
        <w:spacing w:after="0" w:line="360" w:lineRule="auto"/>
        <w:rPr>
          <w:rFonts w:asciiTheme="minorEastAsia" w:hAnsiTheme="minorEastAsia" w:cs="맑은 고딕"/>
          <w:color w:val="000000"/>
        </w:rPr>
      </w:pPr>
      <w:r w:rsidRPr="00DA0E21">
        <w:rPr>
          <w:rFonts w:asciiTheme="minorEastAsia" w:hAnsiTheme="minorEastAsia" w:cs="Candara" w:hint="eastAsia"/>
          <w:b/>
          <w:color w:val="000000"/>
          <w:sz w:val="22"/>
        </w:rPr>
        <w:t xml:space="preserve">* </w:t>
      </w:r>
      <w:r w:rsidRPr="00DA0E21">
        <w:rPr>
          <w:rFonts w:asciiTheme="minorEastAsia" w:hAnsiTheme="minorEastAsia" w:cs="Candara"/>
          <w:b/>
          <w:color w:val="000000"/>
          <w:sz w:val="22"/>
        </w:rPr>
        <w:t>일시: 2013년 9월 6일</w:t>
      </w:r>
      <w:r w:rsidRPr="00DA0E21">
        <w:rPr>
          <w:rFonts w:asciiTheme="minorEastAsia" w:hAnsiTheme="minorEastAsia" w:cs="Candara" w:hint="eastAsia"/>
          <w:b/>
          <w:color w:val="000000"/>
          <w:sz w:val="22"/>
        </w:rPr>
        <w:t>(금),</w:t>
      </w:r>
      <w:r w:rsidRPr="00DA0E21">
        <w:rPr>
          <w:rFonts w:asciiTheme="minorEastAsia" w:hAnsiTheme="minorEastAsia" w:cs="Candara"/>
          <w:b/>
          <w:color w:val="000000"/>
          <w:sz w:val="22"/>
        </w:rPr>
        <w:t xml:space="preserve"> 10:00-17:00</w:t>
      </w:r>
    </w:p>
    <w:p w:rsidR="00DA0E21" w:rsidRPr="00DA0E21" w:rsidRDefault="00DA0E21" w:rsidP="00C7603D">
      <w:pPr>
        <w:spacing w:after="0" w:line="240" w:lineRule="auto"/>
        <w:rPr>
          <w:rFonts w:asciiTheme="minorEastAsia" w:hAnsiTheme="minorEastAsia" w:cs="맑은 고딕"/>
          <w:b/>
          <w:color w:val="000000"/>
          <w:sz w:val="22"/>
        </w:rPr>
      </w:pPr>
      <w:r w:rsidRPr="00DA0E21">
        <w:rPr>
          <w:rFonts w:asciiTheme="minorEastAsia" w:hAnsiTheme="minorEastAsia" w:cs="Candara" w:hint="eastAsia"/>
          <w:b/>
          <w:color w:val="000000"/>
          <w:sz w:val="22"/>
        </w:rPr>
        <w:t xml:space="preserve">* </w:t>
      </w:r>
      <w:r w:rsidRPr="00DA0E21">
        <w:rPr>
          <w:rFonts w:asciiTheme="minorEastAsia" w:hAnsiTheme="minorEastAsia" w:cs="Candara"/>
          <w:b/>
          <w:color w:val="000000"/>
          <w:sz w:val="22"/>
        </w:rPr>
        <w:t xml:space="preserve">장소: </w:t>
      </w:r>
      <w:r w:rsidRPr="00DA0E21">
        <w:rPr>
          <w:rFonts w:asciiTheme="minorEastAsia" w:hAnsiTheme="minorEastAsia" w:cs="맑은 고딕"/>
          <w:b/>
          <w:color w:val="000000"/>
          <w:sz w:val="22"/>
        </w:rPr>
        <w:t>천안박물관 공연장 (1층 강당)</w:t>
      </w:r>
    </w:p>
    <w:p w:rsidR="00DA0E21" w:rsidRPr="00C7603D" w:rsidRDefault="00DA0E21" w:rsidP="00DA0E21">
      <w:pPr>
        <w:spacing w:after="0" w:line="360" w:lineRule="auto"/>
        <w:jc w:val="left"/>
        <w:rPr>
          <w:rFonts w:asciiTheme="minorEastAsia" w:hAnsiTheme="minorEastAsia" w:cs="Candara"/>
          <w:b/>
          <w:color w:val="00B050"/>
        </w:rPr>
      </w:pPr>
      <w:r w:rsidRPr="00C7603D">
        <w:rPr>
          <w:rFonts w:asciiTheme="minorEastAsia" w:hAnsiTheme="minorEastAsia" w:cs="맑은 고딕" w:hint="eastAsia"/>
          <w:b/>
          <w:color w:val="00B050"/>
          <w:sz w:val="22"/>
        </w:rPr>
        <w:t xml:space="preserve">        (</w:t>
      </w:r>
      <w:r w:rsidRPr="00C7603D">
        <w:rPr>
          <w:rFonts w:asciiTheme="minorEastAsia" w:hAnsiTheme="minorEastAsia" w:cs="Candara"/>
          <w:b/>
          <w:color w:val="00B050"/>
        </w:rPr>
        <w:t>http://www.cheonan.go.kr/EgovPageLink.do?link=/museum/sub/sub02/sub_02</w:t>
      </w:r>
      <w:r w:rsidRPr="00C7603D">
        <w:rPr>
          <w:rFonts w:asciiTheme="minorEastAsia" w:hAnsiTheme="minorEastAsia" w:cs="Candara" w:hint="eastAsia"/>
          <w:b/>
          <w:color w:val="00B050"/>
        </w:rPr>
        <w:t>)</w:t>
      </w:r>
    </w:p>
    <w:p w:rsidR="00DA0E21" w:rsidRPr="00DA0E21" w:rsidRDefault="00DA0E21" w:rsidP="00DA0E21">
      <w:pPr>
        <w:spacing w:after="0" w:line="360" w:lineRule="auto"/>
        <w:rPr>
          <w:rFonts w:asciiTheme="minorEastAsia" w:hAnsiTheme="minorEastAsia" w:cs="Candara"/>
          <w:b/>
          <w:color w:val="000000"/>
          <w:sz w:val="22"/>
        </w:rPr>
      </w:pPr>
      <w:r w:rsidRPr="00DA0E21">
        <w:rPr>
          <w:rFonts w:asciiTheme="minorEastAsia" w:hAnsiTheme="minorEastAsia" w:cs="Candara" w:hint="eastAsia"/>
          <w:b/>
          <w:color w:val="000000"/>
          <w:sz w:val="22"/>
        </w:rPr>
        <w:t xml:space="preserve">* </w:t>
      </w:r>
      <w:r w:rsidRPr="00DA0E21">
        <w:rPr>
          <w:rFonts w:asciiTheme="minorEastAsia" w:hAnsiTheme="minorEastAsia" w:cs="Candara"/>
          <w:b/>
          <w:color w:val="000000"/>
          <w:sz w:val="22"/>
        </w:rPr>
        <w:t xml:space="preserve">주최: </w:t>
      </w:r>
      <w:r w:rsidRPr="00DA0E21">
        <w:rPr>
          <w:rFonts w:asciiTheme="minorEastAsia" w:hAnsiTheme="minorEastAsia" w:cs="Candara" w:hint="eastAsia"/>
          <w:b/>
          <w:color w:val="000000"/>
          <w:sz w:val="22"/>
        </w:rPr>
        <w:t>(사)</w:t>
      </w:r>
      <w:r w:rsidRPr="00DA0E21">
        <w:rPr>
          <w:rFonts w:asciiTheme="minorEastAsia" w:hAnsiTheme="minorEastAsia" w:cs="Candara"/>
          <w:b/>
          <w:color w:val="000000"/>
          <w:sz w:val="22"/>
        </w:rPr>
        <w:t>한국영양학회, (재)</w:t>
      </w:r>
      <w:proofErr w:type="spellStart"/>
      <w:r w:rsidRPr="00DA0E21">
        <w:rPr>
          <w:rFonts w:asciiTheme="minorEastAsia" w:hAnsiTheme="minorEastAsia" w:cs="Candara"/>
          <w:b/>
          <w:color w:val="000000"/>
          <w:sz w:val="22"/>
        </w:rPr>
        <w:t>천안웰빙식품엑스포조직위원회</w:t>
      </w:r>
      <w:proofErr w:type="spellEnd"/>
      <w:r w:rsidRPr="00DA0E21">
        <w:rPr>
          <w:rFonts w:asciiTheme="minorEastAsia" w:hAnsiTheme="minorEastAsia" w:cs="Candara" w:hint="eastAsia"/>
          <w:b/>
          <w:color w:val="000000"/>
          <w:sz w:val="22"/>
        </w:rPr>
        <w:t xml:space="preserve"> </w:t>
      </w:r>
    </w:p>
    <w:p w:rsidR="00DA0E21" w:rsidRPr="00DA0E21" w:rsidRDefault="00DA0E21" w:rsidP="00DA0E21">
      <w:pPr>
        <w:spacing w:after="0" w:line="360" w:lineRule="auto"/>
        <w:rPr>
          <w:rFonts w:asciiTheme="minorEastAsia" w:hAnsiTheme="minorEastAsia" w:cs="Candara"/>
          <w:b/>
          <w:color w:val="000000"/>
          <w:sz w:val="22"/>
        </w:rPr>
      </w:pPr>
      <w:r w:rsidRPr="00DA0E21">
        <w:rPr>
          <w:rFonts w:asciiTheme="minorEastAsia" w:hAnsiTheme="minorEastAsia" w:cs="Candara" w:hint="eastAsia"/>
          <w:b/>
          <w:color w:val="000000"/>
          <w:sz w:val="22"/>
        </w:rPr>
        <w:t>* 사전등록 마감일: 2013년 8월 30일 (선착순 마감)</w:t>
      </w:r>
    </w:p>
    <w:p w:rsidR="00DA0E21" w:rsidRPr="00DA0E21" w:rsidRDefault="00DA0E21" w:rsidP="00C7603D">
      <w:pPr>
        <w:spacing w:after="0" w:line="240" w:lineRule="auto"/>
        <w:rPr>
          <w:rFonts w:asciiTheme="minorEastAsia" w:hAnsiTheme="minorEastAsia" w:cs="Candara"/>
          <w:b/>
          <w:color w:val="000000"/>
          <w:sz w:val="22"/>
        </w:rPr>
      </w:pPr>
      <w:r w:rsidRPr="00DA0E21">
        <w:rPr>
          <w:rFonts w:asciiTheme="minorEastAsia" w:hAnsiTheme="minorEastAsia" w:cs="Candara" w:hint="eastAsia"/>
          <w:b/>
          <w:color w:val="000000"/>
          <w:sz w:val="22"/>
        </w:rPr>
        <w:t>* 사전등록 방법: 학회 학술행사 사이트에서 온라인 등록</w:t>
      </w:r>
    </w:p>
    <w:p w:rsidR="00DA0E21" w:rsidRPr="00C7603D" w:rsidRDefault="00DA0E21" w:rsidP="00C7603D">
      <w:pPr>
        <w:spacing w:after="0"/>
        <w:rPr>
          <w:rFonts w:asciiTheme="minorEastAsia" w:hAnsiTheme="minorEastAsia" w:cs="Candara"/>
          <w:b/>
          <w:color w:val="00B050"/>
        </w:rPr>
      </w:pPr>
      <w:r w:rsidRPr="00C7603D">
        <w:rPr>
          <w:rFonts w:asciiTheme="minorEastAsia" w:hAnsiTheme="minorEastAsia" w:cs="Candara" w:hint="eastAsia"/>
          <w:b/>
          <w:color w:val="00B050"/>
        </w:rPr>
        <w:t xml:space="preserve">                 (</w:t>
      </w:r>
      <w:hyperlink r:id="rId5" w:history="1">
        <w:r w:rsidRPr="00C7603D">
          <w:rPr>
            <w:rStyle w:val="a3"/>
            <w:rFonts w:asciiTheme="minorEastAsia" w:hAnsiTheme="minorEastAsia" w:cs="Candara"/>
            <w:b/>
            <w:color w:val="00B050"/>
            <w:u w:val="none"/>
          </w:rPr>
          <w:t>http://knsevent.kinsoft.kr/event/event_view.php?event=17</w:t>
        </w:r>
      </w:hyperlink>
      <w:r w:rsidRPr="00C7603D">
        <w:rPr>
          <w:rFonts w:asciiTheme="minorEastAsia" w:hAnsiTheme="minorEastAsia" w:cs="Candara" w:hint="eastAsia"/>
          <w:b/>
          <w:color w:val="00B050"/>
        </w:rPr>
        <w:t>)</w:t>
      </w:r>
    </w:p>
    <w:p w:rsidR="00DA0E21" w:rsidRPr="00F872FE" w:rsidRDefault="00DA0E21" w:rsidP="00DA0E21">
      <w:pPr>
        <w:spacing w:after="0" w:line="360" w:lineRule="auto"/>
        <w:rPr>
          <w:rFonts w:asciiTheme="minorEastAsia" w:hAnsiTheme="minorEastAsia" w:cs="Candara"/>
          <w:b/>
          <w:color w:val="000000"/>
          <w:sz w:val="22"/>
          <w:u w:val="single"/>
        </w:rPr>
      </w:pPr>
    </w:p>
    <w:tbl>
      <w:tblPr>
        <w:tblW w:w="0" w:type="auto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7631"/>
      </w:tblGrid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10:00 - 10:30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Registration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                         Chair: Yuri Kim (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Ewha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Womans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Univ.)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10:30 - 10:</w:t>
            </w:r>
            <w:r w:rsidRPr="00992F87">
              <w:rPr>
                <w:rFonts w:ascii="Calibri" w:hAnsi="Calibri" w:cs="Calibri" w:hint="eastAsia"/>
                <w:sz w:val="22"/>
              </w:rPr>
              <w:t>35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Opening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ddress </w:t>
            </w:r>
          </w:p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Jung Han Yoon Park, President of the Korean Nutrition Society)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 w:rsidRPr="00992F87">
              <w:rPr>
                <w:rFonts w:ascii="Calibri" w:hAnsi="Calibri" w:cs="Calibri" w:hint="eastAsia"/>
                <w:sz w:val="22"/>
              </w:rPr>
              <w:t>10:35 - 10:40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Welcome address </w:t>
            </w:r>
          </w:p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hAnsi="Calibri" w:cs="Calibri" w:hint="eastAsia"/>
                <w:spacing w:val="2"/>
                <w:sz w:val="22"/>
              </w:rPr>
              <w:t>(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Mooyong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Seong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, Mayor of 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Cheonan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City)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rFonts w:ascii="Calibri" w:hAnsi="Calibri" w:cs="Calibri"/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10:</w:t>
            </w:r>
            <w:r w:rsidRPr="00992F87">
              <w:rPr>
                <w:rFonts w:ascii="Calibri" w:hAnsi="Calibri" w:cs="Calibri" w:hint="eastAsia"/>
                <w:sz w:val="22"/>
              </w:rPr>
              <w:t>40</w:t>
            </w:r>
            <w:r w:rsidRPr="00992F87">
              <w:rPr>
                <w:rFonts w:ascii="Calibri" w:eastAsia="Calibri" w:hAnsi="Calibri" w:cs="Calibri"/>
                <w:sz w:val="22"/>
              </w:rPr>
              <w:t xml:space="preserve"> - 10:4</w:t>
            </w:r>
            <w:r w:rsidRPr="00992F87">
              <w:rPr>
                <w:rFonts w:ascii="Calibri" w:hAnsi="Calibri" w:cs="Calibri" w:hint="eastAsia"/>
                <w:sz w:val="22"/>
              </w:rPr>
              <w:t>5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Congratulatory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ddress </w:t>
            </w:r>
          </w:p>
          <w:p w:rsidR="00DA0E21" w:rsidRPr="00992F87" w:rsidRDefault="00DA0E21" w:rsidP="00DA0E21">
            <w:pPr>
              <w:spacing w:after="0"/>
              <w:rPr>
                <w:rFonts w:ascii="Calibri" w:eastAsia="Calibri" w:hAnsi="Calibri" w:cs="Calibri"/>
                <w:spacing w:val="2"/>
                <w:sz w:val="22"/>
              </w:rPr>
            </w:pPr>
            <w:r w:rsidRPr="00992F87">
              <w:rPr>
                <w:rFonts w:ascii="Calibri" w:hAnsi="Calibri" w:cs="Calibri" w:hint="eastAsia"/>
                <w:spacing w:val="2"/>
                <w:sz w:val="22"/>
              </w:rPr>
              <w:t>(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Sook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-He Kim, Chairman of 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Cheonan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 Expo Organizing Committee)</w:t>
            </w:r>
          </w:p>
        </w:tc>
      </w:tr>
      <w:tr w:rsidR="00DA0E21" w:rsidRPr="00992F87" w:rsidTr="00CB13F1">
        <w:trPr>
          <w:trHeight w:val="386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Session1:                                  Chair: </w:t>
            </w:r>
            <w:proofErr w:type="spellStart"/>
            <w:r>
              <w:rPr>
                <w:rFonts w:ascii="Calibri" w:hAnsi="Calibri" w:cs="Calibri" w:hint="eastAsia"/>
                <w:spacing w:val="2"/>
                <w:sz w:val="22"/>
              </w:rPr>
              <w:t>Youn</w:t>
            </w:r>
            <w:proofErr w:type="spellEnd"/>
            <w:r>
              <w:rPr>
                <w:rFonts w:ascii="Calibri" w:hAnsi="Calibri" w:cs="Calibri" w:hint="eastAsia"/>
                <w:spacing w:val="2"/>
                <w:sz w:val="22"/>
              </w:rPr>
              <w:t>-Ok Cho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(</w:t>
            </w:r>
            <w:proofErr w:type="spellStart"/>
            <w:r>
              <w:rPr>
                <w:rFonts w:ascii="Calibri" w:hAnsi="Calibri" w:cs="Calibri" w:hint="eastAsia"/>
                <w:spacing w:val="2"/>
                <w:sz w:val="22"/>
              </w:rPr>
              <w:t>Duksung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Wom</w:t>
            </w:r>
            <w:r>
              <w:rPr>
                <w:rFonts w:ascii="Calibri" w:hAnsi="Calibri" w:cs="Calibri" w:hint="eastAsia"/>
                <w:spacing w:val="2"/>
                <w:sz w:val="22"/>
              </w:rPr>
              <w:t>e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n</w:t>
            </w:r>
            <w:r>
              <w:rPr>
                <w:rFonts w:ascii="Calibri" w:hAnsi="Calibri" w:cs="Calibri"/>
                <w:spacing w:val="2"/>
                <w:sz w:val="22"/>
              </w:rPr>
              <w:t>’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s Univ.)</w:t>
            </w:r>
          </w:p>
        </w:tc>
      </w:tr>
      <w:tr w:rsidR="00DA0E21" w:rsidRPr="00992F87" w:rsidTr="00CB13F1">
        <w:trPr>
          <w:trHeight w:val="386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10:4</w:t>
            </w:r>
            <w:r w:rsidRPr="00992F87">
              <w:rPr>
                <w:rFonts w:ascii="Calibri" w:hAnsi="Calibri" w:cs="Calibri" w:hint="eastAsia"/>
                <w:sz w:val="22"/>
              </w:rPr>
              <w:t>5</w:t>
            </w:r>
            <w:r w:rsidRPr="00992F87">
              <w:rPr>
                <w:rFonts w:ascii="Calibri" w:eastAsia="Calibri" w:hAnsi="Calibri" w:cs="Calibri"/>
                <w:sz w:val="22"/>
              </w:rPr>
              <w:t xml:space="preserve"> - 11:20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Plenary 1: Functional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f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oods and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h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ealth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(John Milner, USDA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, USA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) 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11:20 - 1</w:t>
            </w:r>
            <w:r w:rsidRPr="00992F87">
              <w:rPr>
                <w:rFonts w:ascii="Calibri" w:hAnsi="Calibri" w:cs="Calibri" w:hint="eastAsia"/>
                <w:sz w:val="22"/>
              </w:rPr>
              <w:t>1</w:t>
            </w:r>
            <w:r w:rsidRPr="00992F87">
              <w:rPr>
                <w:rFonts w:ascii="Calibri" w:eastAsia="Calibri" w:hAnsi="Calibri" w:cs="Calibri"/>
                <w:sz w:val="22"/>
              </w:rPr>
              <w:t>:</w:t>
            </w:r>
            <w:r w:rsidRPr="00992F87">
              <w:rPr>
                <w:rFonts w:ascii="Calibri" w:hAnsi="Calibri" w:cs="Calibri" w:hint="eastAsia"/>
                <w:sz w:val="22"/>
              </w:rPr>
              <w:t>5</w:t>
            </w:r>
            <w:r w:rsidRPr="00992F8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Plenary 2: Health beneficial effects of some phytochemicals: 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Nutrigenomics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 perspectives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(Young-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Joon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Su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r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h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, Seoul National Univ.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, Korea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  <w:tr w:rsidR="00DA0E21" w:rsidRPr="00992F87" w:rsidTr="00CB13F1">
        <w:trPr>
          <w:trHeight w:val="470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</w:t>
            </w:r>
            <w:r w:rsidRPr="00992F87">
              <w:rPr>
                <w:rFonts w:ascii="Calibri" w:hAnsi="Calibri" w:cs="Calibri" w:hint="eastAsia"/>
                <w:sz w:val="22"/>
              </w:rPr>
              <w:t>1</w:t>
            </w:r>
            <w:r w:rsidRPr="00992F87">
              <w:rPr>
                <w:rFonts w:ascii="Calibri" w:eastAsia="Calibri" w:hAnsi="Calibri" w:cs="Calibri"/>
                <w:sz w:val="22"/>
              </w:rPr>
              <w:t>:</w:t>
            </w:r>
            <w:r w:rsidRPr="00992F87">
              <w:rPr>
                <w:rFonts w:ascii="Calibri" w:hAnsi="Calibri" w:cs="Calibri" w:hint="eastAsia"/>
                <w:sz w:val="22"/>
              </w:rPr>
              <w:t>5</w:t>
            </w:r>
            <w:r w:rsidRPr="00992F87">
              <w:rPr>
                <w:rFonts w:ascii="Calibri" w:eastAsia="Calibri" w:hAnsi="Calibri" w:cs="Calibri"/>
                <w:sz w:val="22"/>
              </w:rPr>
              <w:t>0 - 1</w:t>
            </w:r>
            <w:r w:rsidRPr="00992F87">
              <w:rPr>
                <w:rFonts w:ascii="Calibri" w:hAnsi="Calibri" w:cs="Calibri" w:hint="eastAsia"/>
                <w:sz w:val="22"/>
              </w:rPr>
              <w:t>2</w:t>
            </w:r>
            <w:r w:rsidRPr="00992F87">
              <w:rPr>
                <w:rFonts w:ascii="Calibri" w:eastAsia="Calibri" w:hAnsi="Calibri" w:cs="Calibri"/>
                <w:sz w:val="22"/>
              </w:rPr>
              <w:t>:</w:t>
            </w:r>
            <w:r w:rsidRPr="00992F87">
              <w:rPr>
                <w:rFonts w:ascii="Calibri" w:hAnsi="Calibri" w:cs="Calibri" w:hint="eastAsia"/>
                <w:sz w:val="22"/>
              </w:rPr>
              <w:t>2</w:t>
            </w:r>
            <w:r w:rsidRPr="00992F8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Plenary 3: Natural compounds as</w:t>
            </w:r>
            <w:r w:rsidRPr="00992F87">
              <w:rPr>
                <w:rFonts w:ascii="맑은 고딕" w:eastAsia="맑은 고딕" w:hAnsi="맑은 고딕" w:cs="맑은 고딕"/>
                <w:spacing w:val="2"/>
                <w:sz w:val="22"/>
              </w:rPr>
              <w:t> 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modulators of epigenetic events  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(Marc 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Diederich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, 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Kirchberg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 Hospital, Luxembourg 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12:</w:t>
            </w:r>
            <w:r w:rsidRPr="00992F87">
              <w:rPr>
                <w:rFonts w:ascii="Calibri" w:hAnsi="Calibri" w:cs="Calibri" w:hint="eastAsia"/>
                <w:sz w:val="22"/>
              </w:rPr>
              <w:t>2</w:t>
            </w:r>
            <w:r w:rsidRPr="00992F87">
              <w:rPr>
                <w:rFonts w:ascii="Calibri" w:eastAsia="Calibri" w:hAnsi="Calibri" w:cs="Calibri"/>
                <w:sz w:val="22"/>
              </w:rPr>
              <w:t>0 - 13:</w:t>
            </w:r>
            <w:r w:rsidRPr="00992F87">
              <w:rPr>
                <w:rFonts w:ascii="Calibri" w:hAnsi="Calibri" w:cs="Calibri" w:hint="eastAsia"/>
                <w:sz w:val="22"/>
              </w:rPr>
              <w:t>3</w:t>
            </w:r>
            <w:r w:rsidRPr="00992F8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Lunch</w:t>
            </w:r>
          </w:p>
        </w:tc>
      </w:tr>
      <w:tr w:rsidR="00DA0E21" w:rsidRPr="00992F87" w:rsidTr="00CB13F1">
        <w:trPr>
          <w:trHeight w:val="404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Session2: Functional Food and Longevity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   </w:t>
            </w:r>
            <w:r>
              <w:rPr>
                <w:rFonts w:ascii="Calibri" w:hAnsi="Calibri" w:cs="Calibri" w:hint="eastAsia"/>
                <w:spacing w:val="2"/>
                <w:sz w:val="22"/>
              </w:rPr>
              <w:t xml:space="preserve">        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    Chair</w:t>
            </w:r>
            <w:r w:rsidRPr="00992F87">
              <w:rPr>
                <w:rFonts w:ascii="Calibri" w:hAnsi="Calibri" w:cs="Calibri"/>
                <w:spacing w:val="2"/>
                <w:sz w:val="22"/>
              </w:rPr>
              <w:t xml:space="preserve">: </w:t>
            </w:r>
            <w:proofErr w:type="spellStart"/>
            <w:r>
              <w:rPr>
                <w:rFonts w:ascii="Calibri" w:hAnsi="Calibri" w:cs="Calibri" w:hint="eastAsia"/>
                <w:spacing w:val="2"/>
                <w:sz w:val="22"/>
              </w:rPr>
              <w:t>Sunmin</w:t>
            </w:r>
            <w:proofErr w:type="spellEnd"/>
            <w:r>
              <w:rPr>
                <w:rFonts w:ascii="Calibri" w:hAnsi="Calibri" w:cs="Calibri" w:hint="eastAsia"/>
                <w:spacing w:val="2"/>
                <w:sz w:val="22"/>
              </w:rPr>
              <w:t xml:space="preserve"> Park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(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H</w:t>
            </w:r>
            <w:r>
              <w:rPr>
                <w:rFonts w:ascii="Calibri" w:hAnsi="Calibri" w:cs="Calibri" w:hint="eastAsia"/>
                <w:spacing w:val="2"/>
                <w:sz w:val="22"/>
              </w:rPr>
              <w:t>oseo</w:t>
            </w:r>
            <w:proofErr w:type="spellEnd"/>
            <w:r>
              <w:rPr>
                <w:rFonts w:ascii="Calibri" w:hAnsi="Calibri" w:cs="Calibri" w:hint="eastAsia"/>
                <w:spacing w:val="2"/>
                <w:sz w:val="22"/>
              </w:rPr>
              <w:t xml:space="preserve">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Univ.)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rFonts w:ascii="Calibri" w:eastAsia="맑은 고딕" w:hAnsi="Calibri" w:cs="Calibri"/>
                <w:sz w:val="22"/>
              </w:rPr>
            </w:pPr>
            <w:r w:rsidRPr="00992F87">
              <w:rPr>
                <w:rFonts w:ascii="Calibri" w:eastAsia="맑은 고딕" w:hAnsi="Calibri" w:cs="Calibri"/>
                <w:sz w:val="22"/>
              </w:rPr>
              <w:t>13:</w:t>
            </w:r>
            <w:r w:rsidRPr="00992F87">
              <w:rPr>
                <w:rFonts w:ascii="Calibri" w:eastAsia="맑은 고딕" w:hAnsi="Calibri" w:cs="Calibri" w:hint="eastAsia"/>
                <w:sz w:val="22"/>
              </w:rPr>
              <w:t>3</w:t>
            </w:r>
            <w:r w:rsidRPr="00992F87">
              <w:rPr>
                <w:rFonts w:ascii="Calibri" w:eastAsia="맑은 고딕" w:hAnsi="Calibri" w:cs="Calibri"/>
                <w:sz w:val="22"/>
              </w:rPr>
              <w:t>0 - 14:</w:t>
            </w:r>
            <w:r w:rsidRPr="00992F87">
              <w:rPr>
                <w:rFonts w:ascii="Calibri" w:eastAsia="맑은 고딕" w:hAnsi="Calibri" w:cs="Calibri" w:hint="eastAsia"/>
                <w:sz w:val="22"/>
              </w:rPr>
              <w:t>0</w:t>
            </w:r>
            <w:r w:rsidRPr="00992F87">
              <w:rPr>
                <w:rFonts w:ascii="Calibri" w:eastAsia="맑은 고딕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Lecture 1: </w:t>
            </w:r>
            <w:r w:rsidRPr="00992F87">
              <w:rPr>
                <w:rFonts w:ascii="Calibri" w:eastAsia="Calibri" w:hAnsi="Calibri" w:cs="Calibri" w:hint="eastAsia"/>
                <w:spacing w:val="2"/>
                <w:sz w:val="22"/>
              </w:rPr>
              <w:t>Food for longevity: multi-</w:t>
            </w:r>
            <w:proofErr w:type="spellStart"/>
            <w:r w:rsidRPr="00992F87">
              <w:rPr>
                <w:rFonts w:ascii="Calibri" w:eastAsia="Calibri" w:hAnsi="Calibri" w:cs="Calibri" w:hint="eastAsia"/>
                <w:spacing w:val="2"/>
                <w:sz w:val="22"/>
              </w:rPr>
              <w:t>omics</w:t>
            </w:r>
            <w:proofErr w:type="spellEnd"/>
            <w:r w:rsidRPr="00992F87">
              <w:rPr>
                <w:rFonts w:ascii="Calibri" w:eastAsia="Calibri" w:hAnsi="Calibri" w:cs="Calibri" w:hint="eastAsia"/>
                <w:spacing w:val="2"/>
                <w:sz w:val="22"/>
              </w:rPr>
              <w:t xml:space="preserve"> approaches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hAnsi="Calibri" w:cs="Calibri" w:hint="eastAsia"/>
                <w:spacing w:val="2"/>
                <w:sz w:val="22"/>
              </w:rPr>
              <w:t>(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Hisanori Kato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, 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Univ. Tokyo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, Japan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14:</w:t>
            </w:r>
            <w:r w:rsidRPr="00992F87">
              <w:rPr>
                <w:rFonts w:ascii="Calibri" w:hAnsi="Calibri" w:cs="Calibri" w:hint="eastAsia"/>
                <w:sz w:val="22"/>
              </w:rPr>
              <w:t>0</w:t>
            </w:r>
            <w:r w:rsidRPr="00992F87">
              <w:rPr>
                <w:rFonts w:ascii="Calibri" w:eastAsia="Calibri" w:hAnsi="Calibri" w:cs="Calibri"/>
                <w:sz w:val="22"/>
              </w:rPr>
              <w:t>0 - 14:</w:t>
            </w:r>
            <w:r w:rsidRPr="00992F87">
              <w:rPr>
                <w:rFonts w:ascii="Calibri" w:hAnsi="Calibri" w:cs="Calibri" w:hint="eastAsia"/>
                <w:sz w:val="22"/>
              </w:rPr>
              <w:t>3</w:t>
            </w:r>
            <w:r w:rsidRPr="00992F8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Lecture 2: </w:t>
            </w:r>
            <w:r w:rsidRPr="00992F87">
              <w:rPr>
                <w:rFonts w:ascii="Calibri" w:hAnsi="Calibri" w:cs="Calibri"/>
                <w:spacing w:val="2"/>
                <w:sz w:val="22"/>
              </w:rPr>
              <w:t xml:space="preserve">Brain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h</w:t>
            </w:r>
            <w:r w:rsidRPr="00992F87">
              <w:rPr>
                <w:rFonts w:ascii="Calibri" w:hAnsi="Calibri" w:cs="Calibri"/>
                <w:spacing w:val="2"/>
                <w:sz w:val="22"/>
              </w:rPr>
              <w:t xml:space="preserve">ealth and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t</w:t>
            </w:r>
            <w:r w:rsidRPr="00992F87">
              <w:rPr>
                <w:rFonts w:ascii="Calibri" w:hAnsi="Calibri" w:cs="Calibri"/>
                <w:spacing w:val="2"/>
                <w:sz w:val="22"/>
              </w:rPr>
              <w:t xml:space="preserve">raditional Chinese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h</w:t>
            </w:r>
            <w:r w:rsidRPr="00992F87">
              <w:rPr>
                <w:rFonts w:ascii="Calibri" w:hAnsi="Calibri" w:cs="Calibri"/>
                <w:spacing w:val="2"/>
                <w:sz w:val="22"/>
              </w:rPr>
              <w:t xml:space="preserve">erbal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m</w:t>
            </w:r>
            <w:r w:rsidRPr="00992F87">
              <w:rPr>
                <w:rFonts w:ascii="Calibri" w:hAnsi="Calibri" w:cs="Calibri"/>
                <w:spacing w:val="2"/>
                <w:sz w:val="22"/>
              </w:rPr>
              <w:t xml:space="preserve">edicine: </w:t>
            </w:r>
            <w:proofErr w:type="spellStart"/>
            <w:r w:rsidRPr="00992F87">
              <w:rPr>
                <w:rFonts w:ascii="Calibri" w:hAnsi="Calibri" w:cs="Calibri"/>
                <w:spacing w:val="2"/>
                <w:sz w:val="22"/>
              </w:rPr>
              <w:t>Gastrodiae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</w:t>
            </w:r>
            <w:proofErr w:type="spellStart"/>
            <w:r w:rsidRPr="00992F87">
              <w:rPr>
                <w:rFonts w:ascii="Calibri" w:hAnsi="Calibri" w:cs="Calibri"/>
                <w:spacing w:val="2"/>
                <w:sz w:val="22"/>
              </w:rPr>
              <w:t>Rhizoma</w:t>
            </w:r>
            <w:proofErr w:type="spellEnd"/>
            <w:r w:rsidRPr="00992F87">
              <w:rPr>
                <w:rFonts w:ascii="Calibri" w:hAnsi="Calibri" w:cs="Calibri"/>
                <w:spacing w:val="2"/>
                <w:sz w:val="22"/>
              </w:rPr>
              <w:t xml:space="preserve"> (</w:t>
            </w:r>
            <w:r w:rsidRPr="00992F87">
              <w:rPr>
                <w:rFonts w:ascii="바탕" w:eastAsia="바탕" w:hAnsi="바탕" w:cs="바탕" w:hint="eastAsia"/>
                <w:spacing w:val="2"/>
                <w:sz w:val="22"/>
              </w:rPr>
              <w:t>天麻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)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hAnsi="Calibri" w:cs="Calibri"/>
                <w:spacing w:val="2"/>
                <w:sz w:val="22"/>
              </w:rPr>
              <w:t>(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Lee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-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Yan Sheen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, 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National Taiwan Univ.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, Taiwan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  <w:tr w:rsidR="00DA0E21" w:rsidRPr="00992F87" w:rsidTr="00CB13F1">
        <w:trPr>
          <w:trHeight w:val="532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lastRenderedPageBreak/>
              <w:t>14:</w:t>
            </w:r>
            <w:r w:rsidRPr="00992F87">
              <w:rPr>
                <w:rFonts w:ascii="Calibri" w:hAnsi="Calibri" w:cs="Calibri" w:hint="eastAsia"/>
                <w:sz w:val="22"/>
              </w:rPr>
              <w:t>3</w:t>
            </w:r>
            <w:r w:rsidRPr="00992F87">
              <w:rPr>
                <w:rFonts w:ascii="Calibri" w:eastAsia="Calibri" w:hAnsi="Calibri" w:cs="Calibri"/>
                <w:sz w:val="22"/>
              </w:rPr>
              <w:t>0 - 15:</w:t>
            </w:r>
            <w:r w:rsidRPr="00992F87">
              <w:rPr>
                <w:rFonts w:ascii="Calibri" w:hAnsi="Calibri" w:cs="Calibri" w:hint="eastAsia"/>
                <w:sz w:val="22"/>
              </w:rPr>
              <w:t>0</w:t>
            </w:r>
            <w:r w:rsidRPr="00992F8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Lecture 3  : Personalized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f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oods based on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s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ystems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b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iology 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Dae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-Young Kwon, Korean Food Institute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, Korea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  <w:tr w:rsidR="00DA0E21" w:rsidRPr="00992F87" w:rsidTr="00CB13F1">
        <w:trPr>
          <w:trHeight w:val="216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15:</w:t>
            </w:r>
            <w:r w:rsidRPr="00992F87">
              <w:rPr>
                <w:rFonts w:ascii="Calibri" w:hAnsi="Calibri" w:cs="Calibri" w:hint="eastAsia"/>
                <w:sz w:val="22"/>
              </w:rPr>
              <w:t>0</w:t>
            </w:r>
            <w:r w:rsidRPr="00992F87">
              <w:rPr>
                <w:rFonts w:ascii="Calibri" w:eastAsia="Calibri" w:hAnsi="Calibri" w:cs="Calibri"/>
                <w:sz w:val="22"/>
              </w:rPr>
              <w:t>0 - 15:</w:t>
            </w:r>
            <w:r w:rsidRPr="00992F87">
              <w:rPr>
                <w:rFonts w:ascii="Calibri" w:hAnsi="Calibri" w:cs="Calibri" w:hint="eastAsia"/>
                <w:sz w:val="22"/>
              </w:rPr>
              <w:t>3</w:t>
            </w:r>
            <w:r w:rsidRPr="00992F8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Coffee Break</w:t>
            </w:r>
          </w:p>
        </w:tc>
      </w:tr>
      <w:tr w:rsidR="00DA0E21" w:rsidRPr="00992F87" w:rsidTr="00CB13F1">
        <w:trPr>
          <w:trHeight w:val="335"/>
        </w:trPr>
        <w:tc>
          <w:tcPr>
            <w:tcW w:w="9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Session 3: Nutrition, Diet and Longevity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       </w:t>
            </w:r>
            <w:r>
              <w:rPr>
                <w:rFonts w:ascii="Calibri" w:hAnsi="Calibri" w:cs="Calibri" w:hint="eastAsia"/>
                <w:spacing w:val="2"/>
                <w:sz w:val="22"/>
              </w:rPr>
              <w:t xml:space="preserve">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      Chair: </w:t>
            </w:r>
            <w:proofErr w:type="spellStart"/>
            <w:r w:rsidRPr="00992F87">
              <w:rPr>
                <w:rFonts w:ascii="Calibri" w:hAnsi="Calibri" w:cs="Calibri"/>
                <w:spacing w:val="2"/>
                <w:sz w:val="22"/>
                <w:szCs w:val="20"/>
              </w:rPr>
              <w:t>Hye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  <w:szCs w:val="20"/>
              </w:rPr>
              <w:t>-</w:t>
            </w:r>
            <w:r w:rsidRPr="00992F87">
              <w:rPr>
                <w:rFonts w:ascii="Calibri" w:hAnsi="Calibri" w:cs="Calibri"/>
                <w:spacing w:val="2"/>
                <w:sz w:val="22"/>
                <w:szCs w:val="20"/>
              </w:rPr>
              <w:t>Young Kim (</w:t>
            </w:r>
            <w:proofErr w:type="spellStart"/>
            <w:r w:rsidRPr="00992F87">
              <w:rPr>
                <w:rFonts w:ascii="Calibri" w:hAnsi="Calibri" w:cs="Calibri"/>
                <w:spacing w:val="2"/>
                <w:sz w:val="22"/>
                <w:szCs w:val="20"/>
              </w:rPr>
              <w:t>Yongin</w:t>
            </w:r>
            <w:proofErr w:type="spellEnd"/>
            <w:r w:rsidRPr="00992F87">
              <w:rPr>
                <w:rFonts w:ascii="Calibri" w:hAnsi="Calibri" w:cs="Calibri"/>
                <w:spacing w:val="2"/>
                <w:sz w:val="22"/>
                <w:szCs w:val="20"/>
              </w:rPr>
              <w:t xml:space="preserve"> Univ.)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15:</w:t>
            </w:r>
            <w:r w:rsidRPr="00992F87">
              <w:rPr>
                <w:rFonts w:ascii="Calibri" w:hAnsi="Calibri" w:cs="Calibri" w:hint="eastAsia"/>
                <w:sz w:val="22"/>
              </w:rPr>
              <w:t>3</w:t>
            </w:r>
            <w:r w:rsidRPr="00992F87">
              <w:rPr>
                <w:rFonts w:ascii="Calibri" w:eastAsia="Calibri" w:hAnsi="Calibri" w:cs="Calibri"/>
                <w:sz w:val="22"/>
              </w:rPr>
              <w:t>0 - 16:00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Lecture 1: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Korean food 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and longevity 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H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e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-Kyung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Ch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ung, 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Hoseo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 Univ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., Korea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  <w:tr w:rsidR="00DA0E21" w:rsidRPr="00992F87" w:rsidTr="00CB13F1">
        <w:trPr>
          <w:trHeight w:val="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16:00 - 16:30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DA0E21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Lecture 2: Impact of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v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itamin D and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c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alcium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i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nsufficiencies on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b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one 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</w:rPr>
              <w:t>ealth in Korea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(Kyung-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jinYeum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, </w:t>
            </w:r>
            <w:proofErr w:type="spellStart"/>
            <w:r w:rsidRPr="00992F87">
              <w:rPr>
                <w:rFonts w:ascii="Calibri" w:hAnsi="Calibri" w:cs="Calibri" w:hint="eastAsia"/>
                <w:spacing w:val="2"/>
                <w:sz w:val="22"/>
              </w:rPr>
              <w:t>Konkuk</w:t>
            </w:r>
            <w:proofErr w:type="spellEnd"/>
            <w:r w:rsidRPr="00992F87">
              <w:rPr>
                <w:rFonts w:ascii="Calibri" w:hAnsi="Calibri" w:cs="Calibri" w:hint="eastAsia"/>
                <w:spacing w:val="2"/>
                <w:sz w:val="22"/>
              </w:rPr>
              <w:t xml:space="preserve"> Univ., Korea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  <w:tr w:rsidR="00DA0E21" w:rsidRPr="00992F87" w:rsidTr="00CB13F1">
        <w:trPr>
          <w:trHeight w:val="46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jc w:val="left"/>
              <w:rPr>
                <w:sz w:val="22"/>
              </w:rPr>
            </w:pPr>
            <w:r w:rsidRPr="00992F87">
              <w:rPr>
                <w:rFonts w:ascii="Calibri" w:eastAsia="Calibri" w:hAnsi="Calibri" w:cs="Calibri"/>
                <w:sz w:val="22"/>
              </w:rPr>
              <w:t>16:30 - 17:00</w:t>
            </w:r>
          </w:p>
        </w:tc>
        <w:tc>
          <w:tcPr>
            <w:tcW w:w="7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102" w:type="dxa"/>
              <w:right w:w="102" w:type="dxa"/>
            </w:tcMar>
            <w:vAlign w:val="center"/>
          </w:tcPr>
          <w:p w:rsidR="00DA0E21" w:rsidRPr="00992F87" w:rsidRDefault="00DA0E21" w:rsidP="00DA0E21">
            <w:pPr>
              <w:spacing w:after="0"/>
              <w:rPr>
                <w:rFonts w:ascii="Calibri" w:hAnsi="Calibri" w:cs="Calibri"/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Lecture 3: Issues in Korean Dietary Reference Intake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s (KDRIs)</w:t>
            </w:r>
          </w:p>
          <w:p w:rsidR="00DA0E21" w:rsidRPr="00992F87" w:rsidRDefault="00DA0E21" w:rsidP="00DA0E21">
            <w:pPr>
              <w:spacing w:after="0"/>
              <w:rPr>
                <w:spacing w:val="2"/>
                <w:sz w:val="22"/>
              </w:rPr>
            </w:pP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(</w:t>
            </w:r>
            <w:proofErr w:type="spellStart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>Hyo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jee</w:t>
            </w:r>
            <w:proofErr w:type="spellEnd"/>
            <w:r w:rsidRPr="00992F87">
              <w:rPr>
                <w:rFonts w:ascii="Calibri" w:eastAsia="Calibri" w:hAnsi="Calibri" w:cs="Calibri"/>
                <w:spacing w:val="2"/>
                <w:sz w:val="22"/>
              </w:rPr>
              <w:t xml:space="preserve"> Jung, Seoul National Univ</w:t>
            </w:r>
            <w:r w:rsidRPr="00992F87">
              <w:rPr>
                <w:rFonts w:ascii="Calibri" w:hAnsi="Calibri" w:cs="Calibri" w:hint="eastAsia"/>
                <w:spacing w:val="2"/>
                <w:sz w:val="22"/>
              </w:rPr>
              <w:t>., Korea</w:t>
            </w:r>
            <w:r w:rsidRPr="00992F87">
              <w:rPr>
                <w:rFonts w:ascii="Calibri" w:eastAsia="Calibri" w:hAnsi="Calibri" w:cs="Calibri"/>
                <w:spacing w:val="2"/>
                <w:sz w:val="22"/>
              </w:rPr>
              <w:t>)</w:t>
            </w:r>
          </w:p>
        </w:tc>
      </w:tr>
    </w:tbl>
    <w:p w:rsidR="00DA0E21" w:rsidRDefault="00DA0E21" w:rsidP="00DA0E21">
      <w:pPr>
        <w:spacing w:after="0"/>
        <w:jc w:val="center"/>
        <w:rPr>
          <w:rFonts w:ascii="돋움" w:eastAsia="돋움" w:hAnsi="돋움" w:cs="Candara"/>
          <w:b/>
          <w:color w:val="1F497D" w:themeColor="text2"/>
          <w:sz w:val="24"/>
          <w:shd w:val="clear" w:color="auto" w:fill="FFFF00"/>
        </w:rPr>
      </w:pPr>
    </w:p>
    <w:p w:rsidR="00DA0E21" w:rsidRDefault="00DA0E21" w:rsidP="00DA0E21">
      <w:pPr>
        <w:spacing w:after="0"/>
        <w:jc w:val="center"/>
        <w:rPr>
          <w:rFonts w:ascii="돋움" w:eastAsia="돋움" w:hAnsi="돋움" w:cs="Candara"/>
          <w:b/>
          <w:color w:val="1F497D" w:themeColor="text2"/>
          <w:sz w:val="24"/>
          <w:shd w:val="clear" w:color="auto" w:fill="FFFF00"/>
        </w:rPr>
      </w:pPr>
    </w:p>
    <w:p w:rsidR="00DA0E21" w:rsidRDefault="00DA0E21" w:rsidP="00DA0E21">
      <w:pPr>
        <w:spacing w:after="0"/>
        <w:jc w:val="center"/>
        <w:rPr>
          <w:rFonts w:ascii="돋움" w:eastAsia="돋움" w:hAnsi="돋움" w:cs="Candara"/>
          <w:b/>
          <w:color w:val="1F497D" w:themeColor="text2"/>
          <w:sz w:val="24"/>
          <w:shd w:val="clear" w:color="auto" w:fill="FFFF00"/>
        </w:rPr>
      </w:pPr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 xml:space="preserve">2013 </w:t>
      </w:r>
      <w:proofErr w:type="spellStart"/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>천안국제웰빙식품엑스포</w:t>
      </w:r>
      <w:proofErr w:type="spellEnd"/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 xml:space="preserve"> 관람 안내 사이트 </w:t>
      </w:r>
    </w:p>
    <w:p w:rsidR="00DA0E21" w:rsidRPr="004D796E" w:rsidRDefault="00DA0E21" w:rsidP="00DA0E21">
      <w:pPr>
        <w:spacing w:after="0"/>
        <w:jc w:val="center"/>
        <w:rPr>
          <w:rFonts w:ascii="돋움" w:eastAsia="돋움" w:hAnsi="돋움" w:cs="Candara"/>
          <w:b/>
          <w:color w:val="1F497D" w:themeColor="text2"/>
          <w:sz w:val="24"/>
          <w:shd w:val="clear" w:color="auto" w:fill="FFFF00"/>
        </w:rPr>
      </w:pPr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>(</w:t>
      </w:r>
      <w:r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 xml:space="preserve">엑스포 </w:t>
      </w:r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>기간 2013. 8. 30</w:t>
      </w:r>
      <w:proofErr w:type="gramStart"/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>.</w:t>
      </w:r>
      <w:r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>~</w:t>
      </w:r>
      <w:proofErr w:type="gramEnd"/>
      <w:r w:rsidRPr="004D796E">
        <w:rPr>
          <w:rFonts w:ascii="돋움" w:eastAsia="돋움" w:hAnsi="돋움" w:cs="Candara" w:hint="eastAsia"/>
          <w:b/>
          <w:color w:val="1F497D" w:themeColor="text2"/>
          <w:sz w:val="24"/>
          <w:shd w:val="clear" w:color="auto" w:fill="FFFF00"/>
        </w:rPr>
        <w:t xml:space="preserve"> 9. 15.)</w:t>
      </w:r>
    </w:p>
    <w:p w:rsidR="00DA0E21" w:rsidRPr="00C7603D" w:rsidRDefault="00DA0EAD" w:rsidP="00DA0E21">
      <w:pPr>
        <w:spacing w:after="0"/>
        <w:jc w:val="center"/>
        <w:rPr>
          <w:rFonts w:ascii="돋움" w:eastAsia="돋움" w:hAnsi="돋움" w:cs="Candara"/>
          <w:b/>
          <w:color w:val="0070C0"/>
          <w:sz w:val="24"/>
          <w:u w:val="single"/>
        </w:rPr>
      </w:pPr>
      <w:hyperlink r:id="rId6" w:history="1">
        <w:r w:rsidR="00DA0E21" w:rsidRPr="00C7603D">
          <w:rPr>
            <w:rStyle w:val="a3"/>
            <w:rFonts w:ascii="돋움" w:eastAsia="돋움" w:hAnsi="돋움" w:cs="Candara" w:hint="eastAsia"/>
            <w:b/>
            <w:color w:val="0070C0"/>
            <w:sz w:val="24"/>
          </w:rPr>
          <w:t>http://www.cheonanexpo.or.kr/2013/index.php</w:t>
        </w:r>
      </w:hyperlink>
    </w:p>
    <w:p w:rsidR="00DA0E21" w:rsidRDefault="00DA0E21" w:rsidP="00DA0E21">
      <w:pPr>
        <w:spacing w:after="0"/>
        <w:jc w:val="center"/>
        <w:rPr>
          <w:rFonts w:ascii="돋움" w:eastAsia="돋움" w:hAnsi="돋움" w:cs="Candara"/>
          <w:b/>
          <w:color w:val="1F497D" w:themeColor="text2"/>
          <w:sz w:val="24"/>
          <w:u w:val="single"/>
        </w:rPr>
      </w:pPr>
    </w:p>
    <w:sectPr w:rsidR="00DA0E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21"/>
    <w:rsid w:val="003F0CAF"/>
    <w:rsid w:val="00457DFF"/>
    <w:rsid w:val="004A7638"/>
    <w:rsid w:val="00C7603D"/>
    <w:rsid w:val="00DA0E21"/>
    <w:rsid w:val="00D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onanexpo.or.kr/2013/index.php" TargetMode="External"/><Relationship Id="rId5" Type="http://schemas.openxmlformats.org/officeDocument/2006/relationships/hyperlink" Target="http://knsevent.kinsoft.kr/event/event_view.php?event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USER</cp:lastModifiedBy>
  <cp:revision>2</cp:revision>
  <dcterms:created xsi:type="dcterms:W3CDTF">2013-08-08T07:53:00Z</dcterms:created>
  <dcterms:modified xsi:type="dcterms:W3CDTF">2013-08-08T07:53:00Z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1629549926</vt:i4>
  </property>
  <property fmtid="{D5CDD505-2E9C-101B-9397-08002B2CF9AE}" pid="3" name="_NewReviewCycle">
    <vt:lpwstr/>
  </property>
  <property fmtid="{D5CDD505-2E9C-101B-9397-08002B2CF9AE}" pid="4" name="_EmailSubject">
    <vt:lpwstr>한국영양학회 - 천안국제심포지엄 개최 안내 (2013. 9. 6. 건강 장수를 위한 식품과 유전)</vt:lpwstr>
  </property>
  <property fmtid="{D5CDD505-2E9C-101B-9397-08002B2CF9AE}" pid="5" name="_AuthorEmail">
    <vt:lpwstr>kns96@chol.com</vt:lpwstr>
  </property>
  <property fmtid="{D5CDD505-2E9C-101B-9397-08002B2CF9AE}" pid="6" name="_AuthorEmailDisplayName">
    <vt:lpwstr>한국영양학회(KNS)</vt:lpwstr>
  </property>
  <property fmtid="{D5CDD505-2E9C-101B-9397-08002B2CF9AE}" pid="7" name="_ReviewingToolsShownOnce">
    <vt:lpwstr/>
  </property>
</Properties>
</file>